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55464">
      <w:pPr>
        <w:spacing w:before="0" w:after="0" w:line="408" w:lineRule="auto"/>
        <w:ind w:left="120"/>
        <w:jc w:val="center"/>
      </w:pPr>
      <w:bookmarkStart w:id="0" w:name="block-65845972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68695EF3">
      <w:pPr>
        <w:spacing w:before="0" w:after="0" w:line="408" w:lineRule="auto"/>
        <w:ind w:left="120"/>
        <w:jc w:val="center"/>
      </w:pPr>
    </w:p>
    <w:p w14:paraId="0B8C6D7F">
      <w:pPr>
        <w:spacing w:before="0" w:after="0" w:line="408" w:lineRule="auto"/>
        <w:ind w:left="120"/>
        <w:jc w:val="center"/>
      </w:pPr>
    </w:p>
    <w:p w14:paraId="4A056851">
      <w:pPr>
        <w:spacing w:before="0" w:after="0"/>
        <w:ind w:left="120"/>
        <w:jc w:val="left"/>
      </w:pPr>
    </w:p>
    <w:p w14:paraId="17EB41E9">
      <w:pPr>
        <w:spacing w:before="0" w:after="0"/>
        <w:ind w:left="120"/>
        <w:jc w:val="left"/>
      </w:pPr>
    </w:p>
    <w:p w14:paraId="31B3BEC5">
      <w:pPr>
        <w:spacing w:before="0" w:after="0"/>
        <w:ind w:left="120"/>
        <w:jc w:val="left"/>
      </w:pPr>
    </w:p>
    <w:p w14:paraId="6B1E80A2">
      <w:pPr>
        <w:spacing w:before="0" w:after="0"/>
        <w:ind w:left="120"/>
        <w:jc w:val="left"/>
      </w:pPr>
    </w:p>
    <w:p w14:paraId="4B0760E3">
      <w:pPr>
        <w:spacing w:before="0" w:after="0"/>
        <w:ind w:left="120"/>
        <w:jc w:val="left"/>
      </w:pPr>
    </w:p>
    <w:p w14:paraId="3B19F2EF">
      <w:pPr>
        <w:spacing w:before="0" w:after="0"/>
        <w:ind w:left="120"/>
        <w:jc w:val="left"/>
      </w:pPr>
    </w:p>
    <w:p w14:paraId="24C559CF">
      <w:pPr>
        <w:spacing w:before="0" w:after="0"/>
        <w:ind w:left="120"/>
        <w:jc w:val="left"/>
      </w:pPr>
    </w:p>
    <w:p w14:paraId="70B37C1D">
      <w:pPr>
        <w:spacing w:before="0" w:after="0"/>
        <w:ind w:left="120"/>
        <w:jc w:val="left"/>
      </w:pPr>
    </w:p>
    <w:p w14:paraId="78D49C15">
      <w:pPr>
        <w:spacing w:before="0" w:after="0"/>
        <w:ind w:left="120"/>
        <w:jc w:val="left"/>
      </w:pPr>
    </w:p>
    <w:p w14:paraId="74A16B49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РАБОЧАЯ ПРОГРАММА КУРСА </w:t>
      </w:r>
    </w:p>
    <w:p w14:paraId="63DA7849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ВНЕУРОЧНОЙ ДЕЯТЕЛЬНОСТИ</w:t>
      </w:r>
    </w:p>
    <w:p w14:paraId="21C46CAD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8251412)</w:t>
      </w:r>
    </w:p>
    <w:p w14:paraId="562C0AEF">
      <w:pPr>
        <w:spacing w:before="0" w:after="0"/>
        <w:ind w:left="120"/>
        <w:jc w:val="center"/>
      </w:pPr>
    </w:p>
    <w:p w14:paraId="629BC891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  <w:r>
        <w:rPr>
          <w:rFonts w:ascii="Times New Roman" w:hAnsi="Times New Roman"/>
          <w:b/>
          <w:i w:val="0"/>
          <w:color w:val="000000"/>
          <w:sz w:val="28"/>
        </w:rPr>
        <w:t>«Разговоры о важном»</w:t>
      </w:r>
    </w:p>
    <w:p w14:paraId="09831EBB">
      <w:pPr>
        <w:spacing w:before="0" w:after="0" w:line="408" w:lineRule="auto"/>
        <w:ind w:left="120"/>
        <w:jc w:val="center"/>
        <w:rPr>
          <w:rFonts w:hint="default" w:ascii="Times New Roman" w:hAnsi="Times New Roman"/>
          <w:b/>
          <w:i w:val="0"/>
          <w:color w:val="000000"/>
          <w:sz w:val="28"/>
          <w:lang w:val="ru-RU"/>
        </w:rPr>
      </w:pP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>5-9 класс</w:t>
      </w:r>
      <w:bookmarkStart w:id="10" w:name="_GoBack"/>
      <w:bookmarkEnd w:id="10"/>
    </w:p>
    <w:p w14:paraId="4161F9EB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70E5905D">
      <w:pPr>
        <w:spacing w:before="0" w:after="0"/>
        <w:ind w:left="120"/>
        <w:jc w:val="center"/>
      </w:pPr>
    </w:p>
    <w:p w14:paraId="2CCBC344">
      <w:pPr>
        <w:spacing w:before="0" w:after="0"/>
        <w:ind w:left="120"/>
        <w:jc w:val="center"/>
      </w:pPr>
    </w:p>
    <w:p w14:paraId="76258664">
      <w:pPr>
        <w:spacing w:before="0" w:after="0"/>
        <w:ind w:left="120"/>
        <w:jc w:val="center"/>
      </w:pPr>
    </w:p>
    <w:p w14:paraId="039ADB8A">
      <w:pPr>
        <w:spacing w:before="0" w:after="0"/>
        <w:ind w:left="120"/>
        <w:jc w:val="center"/>
      </w:pPr>
    </w:p>
    <w:p w14:paraId="5D96402D">
      <w:pPr>
        <w:spacing w:before="0" w:after="0"/>
        <w:ind w:left="120"/>
        <w:jc w:val="center"/>
      </w:pPr>
    </w:p>
    <w:p w14:paraId="0C828C63">
      <w:pPr>
        <w:spacing w:before="0" w:after="0"/>
        <w:ind w:left="120"/>
        <w:jc w:val="center"/>
      </w:pPr>
    </w:p>
    <w:p w14:paraId="4E3B5232">
      <w:pPr>
        <w:spacing w:before="0" w:after="0"/>
        <w:ind w:left="120"/>
        <w:jc w:val="center"/>
      </w:pPr>
    </w:p>
    <w:p w14:paraId="7A6A85E8">
      <w:pPr>
        <w:spacing w:before="0" w:after="0"/>
        <w:ind w:left="120"/>
        <w:jc w:val="center"/>
      </w:pPr>
    </w:p>
    <w:p w14:paraId="21A92DEC">
      <w:pPr>
        <w:spacing w:before="0" w:after="0"/>
        <w:ind w:left="120"/>
        <w:jc w:val="center"/>
      </w:pPr>
    </w:p>
    <w:p w14:paraId="4FB67475">
      <w:pPr>
        <w:spacing w:before="0" w:after="0"/>
        <w:ind w:left="120"/>
        <w:jc w:val="center"/>
      </w:pPr>
    </w:p>
    <w:p w14:paraId="3D4F50AD">
      <w:pPr>
        <w:spacing w:before="0" w:after="0"/>
        <w:ind w:left="120"/>
        <w:jc w:val="center"/>
      </w:pPr>
    </w:p>
    <w:p w14:paraId="38FEF125">
      <w:pPr>
        <w:spacing w:before="0" w:after="0"/>
        <w:ind w:left="120"/>
        <w:jc w:val="center"/>
      </w:pPr>
    </w:p>
    <w:p w14:paraId="2738D717">
      <w:pPr>
        <w:spacing w:before="0" w:after="0"/>
        <w:ind w:left="120"/>
        <w:jc w:val="center"/>
      </w:pPr>
    </w:p>
    <w:p w14:paraId="176ADB51">
      <w:pPr>
        <w:spacing w:before="0" w:after="0"/>
        <w:ind w:left="120"/>
        <w:jc w:val="left"/>
      </w:pPr>
    </w:p>
    <w:p w14:paraId="792DA3A4">
      <w:pPr>
        <w:sectPr>
          <w:pgSz w:w="11906" w:h="16383"/>
          <w:cols w:space="720" w:num="1"/>
        </w:sectPr>
      </w:pPr>
      <w:bookmarkStart w:id="1" w:name="block-65845972"/>
    </w:p>
    <w:bookmarkEnd w:id="0"/>
    <w:bookmarkEnd w:id="1"/>
    <w:p w14:paraId="55AFF6A7">
      <w:pPr>
        <w:spacing w:before="0" w:after="0"/>
        <w:ind w:left="120"/>
        <w:jc w:val="left"/>
      </w:pPr>
      <w:bookmarkStart w:id="2" w:name="block-65845975"/>
      <w:r>
        <w:rPr>
          <w:rFonts w:ascii="Times New Roman" w:hAnsi="Times New Roman"/>
          <w:b/>
          <w:i w:val="0"/>
          <w:color w:val="333333"/>
          <w:sz w:val="28"/>
        </w:rPr>
        <w:t>ПОЯСНИТЕЛЬНАЯ ЗАПИСКА</w:t>
      </w:r>
    </w:p>
    <w:p w14:paraId="5CB38159">
      <w:pPr>
        <w:spacing w:before="0" w:after="0"/>
        <w:ind w:left="120"/>
        <w:jc w:val="left"/>
      </w:pPr>
    </w:p>
    <w:p w14:paraId="47BA90D6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Актуальность и назначение программы</w:t>
      </w:r>
    </w:p>
    <w:p w14:paraId="2167585B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46EE101B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Педагог помогает обучающемуся:</w:t>
      </w:r>
    </w:p>
    <w:p w14:paraId="57FEE294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 формировании его российской идентичности;</w:t>
      </w:r>
    </w:p>
    <w:p w14:paraId="2C43CC4F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 формировании интереса к познанию;</w:t>
      </w:r>
    </w:p>
    <w:p w14:paraId="56274DB1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75F19B1C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 выстраивании собственного поведения с позиции нравственных и правовых норм;</w:t>
      </w:r>
    </w:p>
    <w:p w14:paraId="5B8408D5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 создании и мотивации для участия в социально значимой деятельности;</w:t>
      </w:r>
    </w:p>
    <w:p w14:paraId="671FA544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 развитии у школьников общекультурной компетентности;</w:t>
      </w:r>
    </w:p>
    <w:p w14:paraId="64972888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 развитии умения принимать осознанные решения и делать выбор;</w:t>
      </w:r>
    </w:p>
    <w:p w14:paraId="7524CC6C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 осознании своего места в обществе;</w:t>
      </w:r>
    </w:p>
    <w:p w14:paraId="61B9E94D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 познании себя, своих мотивов, устремлений, склонностей;</w:t>
      </w:r>
    </w:p>
    <w:p w14:paraId="5E1504CD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 формировании готовности к личностному самоопределению.</w:t>
      </w:r>
    </w:p>
    <w:p w14:paraId="48189333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66BBF748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1. Федеральный закон от 29.12.2012 № 273-ФЗ «Об образовании в Российской Федерации».</w:t>
      </w:r>
    </w:p>
    <w:p w14:paraId="595F1B44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14:paraId="1C3520D8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3.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10E30C93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4. Распоряжение Правительства Российской Федерации от 29.04.2015 № 996-р «Об утверждении Стратегии развития воспитания на период до 2025 года».</w:t>
      </w:r>
    </w:p>
    <w:p w14:paraId="2B36D3BE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5. Приказ Минпросвещения России от 31.05.2021 № 286 «Об утверждении федерального государственного образовательного стандарта начального общего образования».</w:t>
      </w:r>
    </w:p>
    <w:p w14:paraId="2CA1C087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6. Приказ Минпросвещения России от 31.05.2021 №287 «Об утверждении федерального государственного образовательного стандарта основного общего образования». 7. Приказ Минобрнауки России от 17.05.2012 № 413 «Об утверждении федерального государственного образовательного стандарта среднего общего образования».</w:t>
      </w:r>
    </w:p>
    <w:p w14:paraId="622B729F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8. Приказ Минпросвещения России от 18.05.2023 № 372 «Об утверждении федеральной образовательной программы начального общего образования».</w:t>
      </w:r>
    </w:p>
    <w:p w14:paraId="5FD87804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9. Приказ Минпросвещения России от 18.05.2023 № 370 «Об утверждении федеральной образовательной программы основного общего образования».</w:t>
      </w:r>
    </w:p>
    <w:p w14:paraId="6A6EA847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10. Приказ Минпросвещения России от 18.05.2023 № 371 «Об утверждении федеральной образовательной программы среднего общего образования».</w:t>
      </w:r>
    </w:p>
    <w:p w14:paraId="3BE0FC19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11. Письмо Минпросвещения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03D44FB3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Программа может быть реализована в работе с обучающимися 1‒2, 3‒4, 5‒7, 8‒9 и 10‒11 классов, в течение одного учебного года, если занятия проводятся 1 раз в неделю, 34/35 учебных часов.</w:t>
      </w:r>
    </w:p>
    <w:p w14:paraId="44C16180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76BA8AE2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08C68267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4BB906FB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66D42C5F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14:paraId="422C3C96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10411330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14:paraId="3834C9F0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 заключительной части подводятся итоги занятия.</w:t>
      </w:r>
    </w:p>
    <w:p w14:paraId="376A50BF">
      <w:pPr>
        <w:sectPr>
          <w:pgSz w:w="11906" w:h="16383"/>
          <w:cols w:space="720" w:num="1"/>
        </w:sectPr>
      </w:pPr>
      <w:bookmarkStart w:id="3" w:name="block-65845975"/>
    </w:p>
    <w:bookmarkEnd w:id="2"/>
    <w:bookmarkEnd w:id="3"/>
    <w:p w14:paraId="249477D3">
      <w:pPr>
        <w:spacing w:before="0" w:after="0"/>
        <w:ind w:left="120"/>
        <w:jc w:val="left"/>
      </w:pPr>
      <w:bookmarkStart w:id="4" w:name="block-65845971"/>
      <w:r>
        <w:rPr>
          <w:rFonts w:ascii="Times New Roman" w:hAnsi="Times New Roman"/>
          <w:b/>
          <w:i w:val="0"/>
          <w:color w:val="333333"/>
          <w:sz w:val="28"/>
        </w:rPr>
        <w:t>СОДЕРЖАНИЕ КУРСА ВНЕУРОЧНОЙ ДЕЯТЕЛЬНОСТИ «РАЗГОВОРЫ О ВАЖНОМ»</w:t>
      </w:r>
    </w:p>
    <w:p w14:paraId="6C4D4EBF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Зачем человеку учиться? </w:t>
      </w:r>
      <w:r>
        <w:rPr>
          <w:rFonts w:ascii="Times New Roman" w:hAnsi="Times New Roman"/>
          <w:b w:val="0"/>
          <w:i w:val="0"/>
          <w:color w:val="333333"/>
          <w:sz w:val="28"/>
        </w:rPr>
        <w:t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эмпатии в ходе школьного образования.</w:t>
      </w:r>
    </w:p>
    <w:p w14:paraId="06085679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Русский язык в эпоху цифровых технологий.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</w:r>
    </w:p>
    <w:p w14:paraId="2920EAF1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Цифровой суверенитет страны. </w:t>
      </w:r>
      <w:r>
        <w:rPr>
          <w:rFonts w:ascii="Times New Roman" w:hAnsi="Times New Roman"/>
          <w:b w:val="0"/>
          <w:i w:val="0"/>
          <w:color w:val="333333"/>
          <w:sz w:val="28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60FC492F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Мирный атом. День работника атомной промышленности. </w:t>
      </w:r>
      <w:r>
        <w:rPr>
          <w:rFonts w:ascii="Times New Roman" w:hAnsi="Times New Roman"/>
          <w:b w:val="0"/>
          <w:i w:val="0"/>
          <w:color w:val="333333"/>
          <w:sz w:val="28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14:paraId="6CFD7C12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О творчестве. Ко Дню музыки. </w:t>
      </w:r>
      <w:r>
        <w:rPr>
          <w:rFonts w:ascii="Times New Roman" w:hAnsi="Times New Roman"/>
          <w:b w:val="0"/>
          <w:i w:val="0"/>
          <w:color w:val="333333"/>
          <w:sz w:val="28"/>
        </w:rPr>
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</w:r>
    </w:p>
    <w:p w14:paraId="2B4B1078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Что такое уважение? Ко Дню учителя.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</w:r>
    </w:p>
    <w:p w14:paraId="7BCA706D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Как понять друг друга разным поколениям? </w:t>
      </w:r>
      <w:r>
        <w:rPr>
          <w:rFonts w:ascii="Times New Roman" w:hAnsi="Times New Roman"/>
          <w:b w:val="0"/>
          <w:i w:val="0"/>
          <w:color w:val="333333"/>
          <w:sz w:val="28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</w:r>
    </w:p>
    <w:p w14:paraId="0C5AC707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О городах России. Ко Дню народного единства. </w:t>
      </w:r>
      <w:r>
        <w:rPr>
          <w:rFonts w:ascii="Times New Roman" w:hAnsi="Times New Roman"/>
          <w:b w:val="0"/>
          <w:i w:val="0"/>
          <w:color w:val="333333"/>
          <w:sz w:val="28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14:paraId="447C9347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Общество безграничных возможностей. </w:t>
      </w:r>
      <w:r>
        <w:rPr>
          <w:rFonts w:ascii="Times New Roman" w:hAnsi="Times New Roman"/>
          <w:b w:val="0"/>
          <w:i w:val="0"/>
          <w:color w:val="333333"/>
          <w:sz w:val="28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14:paraId="499B8931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Селекция и генетика. К 170-летию И. В. Мичурина.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14:paraId="0F1A88E0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Как решать конфликты и справляться с трудностями.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4ACF07CD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Профессия — жизнь спасать. </w:t>
      </w:r>
      <w:r>
        <w:rPr>
          <w:rFonts w:ascii="Times New Roman" w:hAnsi="Times New Roman"/>
          <w:b w:val="0"/>
          <w:i w:val="0"/>
          <w:color w:val="333333"/>
          <w:sz w:val="28"/>
        </w:rPr>
        <w:t>Спасатели — специалисты, которые помогают людям в опасных ситуациях.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0CA24310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Домашние питомцы. Всемирный день питомца. </w:t>
      </w:r>
      <w:r>
        <w:rPr>
          <w:rFonts w:ascii="Times New Roman" w:hAnsi="Times New Roman"/>
          <w:b w:val="0"/>
          <w:i w:val="0"/>
          <w:color w:val="333333"/>
          <w:sz w:val="28"/>
        </w:rPr>
        <w:t>Роль домашних питомцевв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14:paraId="4FB68326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Россия — страна победителей. Ко Дню Героев Отечества. </w:t>
      </w:r>
      <w:r>
        <w:rPr>
          <w:rFonts w:ascii="Times New Roman" w:hAnsi="Times New Roman"/>
          <w:b w:val="0"/>
          <w:i w:val="0"/>
          <w:color w:val="333333"/>
          <w:sz w:val="28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идентичности. День Героев Отечества — выражение благодарности, признательности и уважения за самоотверженность и мужество.</w:t>
      </w:r>
    </w:p>
    <w:p w14:paraId="22DC9A27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Закон и справедливость. Ко Дню Конституции.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14:paraId="3B91C25F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Совесть внутри нас.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14:paraId="6E83BAF7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Календарь полезных дел. Новогоднее занятие.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04357962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Как создают мультфильмы? Мультипликация, анимация. </w:t>
      </w:r>
      <w:r>
        <w:rPr>
          <w:rFonts w:ascii="Times New Roman" w:hAnsi="Times New Roman"/>
          <w:b w:val="0"/>
          <w:i w:val="0"/>
          <w:color w:val="333333"/>
          <w:sz w:val="28"/>
        </w:rPr>
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</w:t>
      </w:r>
    </w:p>
    <w:p w14:paraId="4351EB13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Музейное дело. 170 лет Третьяковской галерее.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14:paraId="44F9D198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Как создавать свой бизнес? </w:t>
      </w:r>
      <w:r>
        <w:rPr>
          <w:rFonts w:ascii="Times New Roman" w:hAnsi="Times New Roman"/>
          <w:b w:val="0"/>
          <w:i w:val="0"/>
          <w:color w:val="333333"/>
          <w:sz w:val="28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14:paraId="3E796B13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Есть ли у знания границы? Ко Дню науки.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14:paraId="199A2791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Слушать, слышать и договариваться. Кто такие дипломаты? </w:t>
      </w:r>
      <w:r>
        <w:rPr>
          <w:rFonts w:ascii="Times New Roman" w:hAnsi="Times New Roman"/>
          <w:b w:val="0"/>
          <w:i w:val="0"/>
          <w:color w:val="333333"/>
          <w:sz w:val="28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14:paraId="75B23A3E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Герой из соседнего двора. Региональный урок ко Дню защитника Отечества. </w:t>
      </w:r>
      <w:r>
        <w:rPr>
          <w:rFonts w:ascii="Times New Roman" w:hAnsi="Times New Roman"/>
          <w:b w:val="0"/>
          <w:i w:val="0"/>
          <w:color w:val="333333"/>
          <w:sz w:val="28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14:paraId="3BDC8506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День наставника.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К.Д. Ушинский как основоположник научной педагогики в России. Как найти наставника?</w:t>
      </w:r>
    </w:p>
    <w:p w14:paraId="4927ACB5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Большой. За кулисами. 250 лет Большому театру и 150 лет Союзу театральных деятелей России. </w:t>
      </w:r>
      <w:r>
        <w:rPr>
          <w:rFonts w:ascii="Times New Roman" w:hAnsi="Times New Roman"/>
          <w:b w:val="0"/>
          <w:i w:val="0"/>
          <w:color w:val="333333"/>
          <w:sz w:val="28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14:paraId="7ECE3EF2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Как справляться с волнением? </w:t>
      </w:r>
      <w:r>
        <w:rPr>
          <w:rFonts w:ascii="Times New Roman" w:hAnsi="Times New Roman"/>
          <w:b w:val="0"/>
          <w:i w:val="0"/>
          <w:color w:val="333333"/>
          <w:sz w:val="28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14:paraId="6C672CEC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65 лет триумфа. Ко Дню космонавтики. </w:t>
      </w:r>
      <w:r>
        <w:rPr>
          <w:rFonts w:ascii="Times New Roman" w:hAnsi="Times New Roman"/>
          <w:b w:val="0"/>
          <w:i w:val="0"/>
          <w:color w:val="333333"/>
          <w:sz w:val="28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14:paraId="7E8E63D1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Как мусор получает «вторую жизнь»? Технологии переработки. </w:t>
      </w:r>
      <w:r>
        <w:rPr>
          <w:rFonts w:ascii="Times New Roman" w:hAnsi="Times New Roman"/>
          <w:b w:val="0"/>
          <w:i w:val="0"/>
          <w:color w:val="333333"/>
          <w:sz w:val="28"/>
        </w:rPr>
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14:paraId="6F7F7C2D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Что значит работать в команде? Сила команды. Ко Дню труда. </w:t>
      </w:r>
      <w:r>
        <w:rPr>
          <w:rFonts w:ascii="Times New Roman" w:hAnsi="Times New Roman"/>
          <w:b w:val="0"/>
          <w:i w:val="0"/>
          <w:color w:val="333333"/>
          <w:sz w:val="28"/>
        </w:rPr>
        <w:t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</w:t>
      </w:r>
    </w:p>
    <w:p w14:paraId="188A5626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Песни о войне. Ко Дню Победы. </w:t>
      </w:r>
      <w:r>
        <w:rPr>
          <w:rFonts w:ascii="Times New Roman" w:hAnsi="Times New Roman"/>
          <w:b w:val="0"/>
          <w:i w:val="0"/>
          <w:color w:val="333333"/>
          <w:sz w:val="28"/>
        </w:rPr>
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 поколениям. Как песни передают чувства, эмоции и переживания создателей?</w:t>
      </w:r>
    </w:p>
    <w:p w14:paraId="06C65DF9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Ценности, которые нас объединяют. </w:t>
      </w:r>
      <w:r>
        <w:rPr>
          <w:rFonts w:ascii="Times New Roman" w:hAnsi="Times New Roman"/>
          <w:b w:val="0"/>
          <w:i w:val="0"/>
          <w:color w:val="333333"/>
          <w:sz w:val="28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742E3E8C">
      <w:pPr>
        <w:sectPr>
          <w:pgSz w:w="11906" w:h="16383"/>
          <w:cols w:space="720" w:num="1"/>
        </w:sectPr>
      </w:pPr>
      <w:bookmarkStart w:id="5" w:name="block-65845971"/>
    </w:p>
    <w:bookmarkEnd w:id="4"/>
    <w:bookmarkEnd w:id="5"/>
    <w:p w14:paraId="1284B60E">
      <w:pPr>
        <w:spacing w:before="0" w:after="0"/>
        <w:ind w:left="120"/>
        <w:jc w:val="left"/>
      </w:pPr>
      <w:bookmarkStart w:id="6" w:name="block-65845974"/>
      <w:r>
        <w:rPr>
          <w:rFonts w:ascii="Times New Roman" w:hAnsi="Times New Roman"/>
          <w:b/>
          <w:i w:val="0"/>
          <w:color w:val="333333"/>
          <w:sz w:val="28"/>
        </w:rPr>
        <w:t>ПЛАНИРУЕМЫЕ ОБРАЗОВАТЕЛЬНЫЕ РЕЗУЛЬТАТЫ</w:t>
      </w:r>
    </w:p>
    <w:p w14:paraId="69D9C6A0">
      <w:pPr>
        <w:spacing w:before="0" w:after="0"/>
        <w:ind w:left="120"/>
        <w:jc w:val="left"/>
      </w:pPr>
    </w:p>
    <w:p w14:paraId="51FD1ADA">
      <w:pPr>
        <w:spacing w:before="0" w:after="0"/>
        <w:ind w:left="120"/>
        <w:jc w:val="left"/>
      </w:pPr>
    </w:p>
    <w:p w14:paraId="1C37B9EF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Занятия в рамках программы направлены на обеспечение достижения обучающимися личностных, метапредметных и предметных образовательных результатов. </w:t>
      </w:r>
    </w:p>
    <w:p w14:paraId="13C221C3">
      <w:pPr>
        <w:spacing w:before="0" w:after="0"/>
        <w:ind w:left="120"/>
        <w:jc w:val="both"/>
      </w:pPr>
    </w:p>
    <w:p w14:paraId="2205BCC2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ЛИЧНОСТНЫЕ РЕЗУЛЬТАТЫ</w:t>
      </w:r>
    </w:p>
    <w:p w14:paraId="0A593670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В сфере гражданского воспитания: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(волонтёрство, помощь людям, нуждающимся в ней). </w:t>
      </w:r>
    </w:p>
    <w:p w14:paraId="2EFBA77B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В сфере патриотического воспитания: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—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14:paraId="29B226B3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В сфере духовно-нравственного воспитания: </w:t>
      </w:r>
      <w:r>
        <w:rPr>
          <w:rFonts w:ascii="Times New Roman" w:hAnsi="Times New Roman"/>
          <w:b w:val="0"/>
          <w:i w:val="0"/>
          <w:color w:val="333333"/>
          <w:sz w:val="28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14:paraId="4E160477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В сфере эстетического воспитания: </w:t>
      </w:r>
      <w:r>
        <w:rPr>
          <w:rFonts w:ascii="Times New Roman" w:hAnsi="Times New Roman"/>
          <w:b w:val="0"/>
          <w:i w:val="0"/>
          <w:color w:val="333333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14:paraId="2E01034E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В сфере физического воспитания: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осознание ценности жизни;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</w:t>
      </w:r>
    </w:p>
    <w:p w14:paraId="12C98B79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В сфере трудового воспитания: </w:t>
      </w:r>
      <w:r>
        <w:rPr>
          <w:rFonts w:ascii="Times New Roman" w:hAnsi="Times New Roman"/>
          <w:b w:val="0"/>
          <w:i w:val="0"/>
          <w:color w:val="333333"/>
          <w:sz w:val="28"/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14:paraId="6061D7E8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В сфере экологического воспитания: </w:t>
      </w:r>
      <w:r>
        <w:rPr>
          <w:rFonts w:ascii="Times New Roman" w:hAnsi="Times New Roman"/>
          <w:b w:val="0"/>
          <w:i w:val="0"/>
          <w:color w:val="333333"/>
          <w:sz w:val="28"/>
        </w:rPr>
        <w:t>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6890F20D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В сфере ценности научного познания: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7399CFC6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В сфере адаптации обучающегося к изменяющимся условиям социальной и природной среды: </w:t>
      </w:r>
      <w:r>
        <w:rPr>
          <w:rFonts w:ascii="Times New Roman" w:hAnsi="Times New Roman"/>
          <w:b w:val="0"/>
          <w:i w:val="0"/>
          <w:color w:val="333333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14:paraId="11F291AF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МЕТАПРЕДМЕТНЫЕ РЕЗУЛЬТАТЫ</w:t>
      </w:r>
    </w:p>
    <w:p w14:paraId="0EA7A3BC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В сфере овладения познавательными универсальными учебными действиями: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14:paraId="30C8AF77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В сфере овладения коммуникативными универсальными учебными действиями: </w:t>
      </w:r>
      <w:r>
        <w:rPr>
          <w:rFonts w:ascii="Times New Roman" w:hAnsi="Times New Roman"/>
          <w:b w:val="0"/>
          <w:i w:val="0"/>
          <w:color w:val="333333"/>
          <w:sz w:val="28"/>
        </w:rPr>
        <w:t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14:paraId="72DED9DB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В сфере овладения регулятивными универсальными учебными действиями: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самомотивации и рефлексии;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</w:p>
    <w:p w14:paraId="0D214158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ПРЕДМЕТНЫЕ РЕЗУЛЬТАТЫ</w:t>
      </w:r>
    </w:p>
    <w:p w14:paraId="0D9D3A3D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14:paraId="5A477E36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Русский язык: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14:paraId="13E31A5C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Литература: </w:t>
      </w:r>
      <w:r>
        <w:rPr>
          <w:rFonts w:ascii="Times New Roman" w:hAnsi="Times New Roman"/>
          <w:b w:val="0"/>
          <w:i w:val="0"/>
          <w:color w:val="333333"/>
          <w:sz w:val="28"/>
        </w:rPr>
        <w:t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</w:t>
      </w:r>
    </w:p>
    <w:p w14:paraId="086D404C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Иностранный язык: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развитие умений сравнивать, находить сходства и отличия в культуре и традициях народов России и других стран. </w:t>
      </w:r>
    </w:p>
    <w:p w14:paraId="7D293510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Информатика: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14:paraId="1D6DFAAA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>История: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— начала XXI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14:paraId="0FFC1B59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Обществознание: </w:t>
      </w:r>
      <w:r>
        <w:rPr>
          <w:rFonts w:ascii="Times New Roman" w:hAnsi="Times New Roman"/>
          <w:b w:val="0"/>
          <w:i w:val="0"/>
          <w:color w:val="333333"/>
          <w:sz w:val="28"/>
        </w:rPr>
        <w:t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14:paraId="70CD1142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/>
          <w:color w:val="333333"/>
          <w:sz w:val="28"/>
        </w:rPr>
        <w:t xml:space="preserve">География: </w:t>
      </w:r>
      <w:r>
        <w:rPr>
          <w:rFonts w:ascii="Times New Roman" w:hAnsi="Times New Roman"/>
          <w:b w:val="0"/>
          <w:i w:val="0"/>
          <w:color w:val="333333"/>
          <w:sz w:val="28"/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14:paraId="21D18DA7">
      <w:pPr>
        <w:sectPr>
          <w:pgSz w:w="11906" w:h="16383"/>
          <w:cols w:space="720" w:num="1"/>
        </w:sectPr>
      </w:pPr>
      <w:bookmarkStart w:id="7" w:name="block-65845974"/>
    </w:p>
    <w:bookmarkEnd w:id="6"/>
    <w:bookmarkEnd w:id="7"/>
    <w:p w14:paraId="0961A618">
      <w:pPr>
        <w:spacing w:before="0" w:after="0"/>
        <w:ind w:left="120"/>
        <w:jc w:val="left"/>
      </w:pPr>
      <w:bookmarkStart w:id="8" w:name="block-65845973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39015EBE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5-9 КЛАССЫ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3244"/>
        <w:gridCol w:w="1125"/>
        <w:gridCol w:w="2374"/>
        <w:gridCol w:w="2209"/>
        <w:gridCol w:w="3130"/>
      </w:tblGrid>
      <w:tr w14:paraId="1745E0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BA298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E928072">
            <w:pPr>
              <w:spacing w:before="0" w:after="0"/>
              <w:ind w:left="135"/>
              <w:jc w:val="left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ED045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C34426B">
            <w:pPr>
              <w:spacing w:before="0" w:after="0"/>
              <w:ind w:left="135"/>
              <w:jc w:val="left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B0AD2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Количество часов </w:t>
            </w:r>
          </w:p>
          <w:p w14:paraId="28BD7EC7">
            <w:pPr>
              <w:spacing w:before="0" w:after="0"/>
              <w:ind w:left="135"/>
              <w:jc w:val="left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FF2A3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Основное содержание </w:t>
            </w:r>
          </w:p>
          <w:p w14:paraId="6A08CAD0">
            <w:pPr>
              <w:spacing w:before="0" w:after="0"/>
              <w:ind w:left="135"/>
              <w:jc w:val="left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5FE1D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Основные виды деятельности </w:t>
            </w:r>
          </w:p>
          <w:p w14:paraId="7295C882">
            <w:pPr>
              <w:spacing w:before="0" w:after="0"/>
              <w:ind w:left="135"/>
              <w:jc w:val="left"/>
            </w:pP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7C8083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Цифровые ресурсы </w:t>
            </w:r>
          </w:p>
          <w:p w14:paraId="59661EF5">
            <w:pPr>
              <w:spacing w:before="0" w:after="0"/>
              <w:ind w:left="135"/>
              <w:jc w:val="left"/>
            </w:pPr>
          </w:p>
        </w:tc>
      </w:tr>
      <w:tr w14:paraId="01F482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BE4FA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A8B6F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Зачем человеку учиться?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43CC6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46E15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эмпатии в ходе школьного образования. Формирующиеся ценности: жизнь, созидательный труд, патриотизм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11C02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12D29153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6249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391490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F48E3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в эпоху цифровых технологий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FF9BE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E93D5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 Формирующиеся ценности: высокие нравственные идеалы, патриотизм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1A835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68887BB5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A4EF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6B449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3E635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Цифровой суверенитет страны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55565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7407B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Формирующиеся ценности: патриотизм, права и свободы человека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C2EAB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08EC578C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1C75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A5BFD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A7770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Мирный атом. День работника атомной промышленности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B0E60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14705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Мирный атом — это использование атомной энергии в мирных целях на благо человечества. Контроль распространения атомной энергии. Уникальные атомные технологии и достижения отечественной научной школы. Влияние экологически чистых и эффективных источников энергии на будущее человечества. Формирующиеся ценности: патриотизм,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01DCD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482F8DE6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5A56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33946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98E78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 творчестве. Ко Дню музыки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22523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FF2D2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 Формирующиеся ценности: приоритет духовного над материальным, служение Отечеству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BE5D5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536F1CCE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767D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1D9546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83678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уважение? Ко Дню учителя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54EF1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76D18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45D11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67015FC1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E3DD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00541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9BAE7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понять друг друга разным поколениям?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65E3F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3FB58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 Формирующиеся ценности: крепкая семья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CD9D6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1A08A00E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61E3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B2C13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943A1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 городах России. Ко Дню народного единства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83B01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3A751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2F572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4886C5E8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10C1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4C640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70FCF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безграничных возможностей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D7DD4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C8391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Современное 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Формирующиеся ценности: жизнь, взаимоуважение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14275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1BE5D73F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1F2E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606E8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335CD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Селекция и генетика. К 170-летию И. В. Мичурина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67180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0DC90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Генетика и селекция — перспективные области науки, улучшающие жизнь общества. Уникальные научные достижения российских ученых прошлого и настоящего в областях медицины, сельского хозяйства, промышленности. Открытия И. В. Мичурина и их влияние на развитие страны. Возможности для подрастающего поколения в познании мира и личном развитии. Формирующиеся ценности: патриотизм, высокие нравственные идеалы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F774C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44ADD9EB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2FE8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16E07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C9175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решать конфликты и справляться с трудностями. Ко Дню психолога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046C3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2E96C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 Формирующиеся ценности: взаимопомощь, взаимоуважение, коллективизм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14D3E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2143AEE3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921C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150E6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20FF9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Профессия — жизнь спасать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D636A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800E3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0E9B2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2514B007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F0D5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94D0F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A28EA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Домашние питомцы. Всемирный день питомца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BE895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4B737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домашних 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Правила безопасности при общении с животными. Формирующиеся ценности: милосердие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45FF1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798DA60E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E8D3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2F4C8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74204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— страна победителей. Ко Дню Героев Отечества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7CB61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8D797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5A5C0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17395CAA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E1BA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9A0F5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DBBB3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 и справедливость. Ко Дню Конституции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B30D4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1DA2A2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0E262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6F576F53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EAFD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61327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26D48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Совесть внутри нас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774010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01E35F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Формирующиеся ценности: патриотизм,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D6170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499BA4C5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EA99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83626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3705C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Календарь полезных дел. Новогоднее занятие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519DA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DEDB0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Формирующиеся ценности: крепкая семья, единство народов России, взаимопомощь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20FBD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550FE8FA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619C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606D6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F1455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создают мультфильмы? Мультипликация, анимация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7211C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217D3A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 Формирующиеся ценности: приоритет духовного над материальным, гуманизм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E8CD2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4C393623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D661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7AB22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EFD00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Музейное дело. 170 лет Третьяковской галерее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1D948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BFDA6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Формирующиеся ценности: приоритет духовного над материальным, служение Отечеству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0FA00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47AE5727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3C52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3F0D50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332D0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создавать свой бизнес?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1EC1A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2335B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 Формирующиеся ценности: коллективизм,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EDC4C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6C23B42B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BCD5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C23DE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4D6B3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Есть ли у знания границы? Ко Дню науки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5C84B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52CFC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 Формирующиеся ценности: патриотизм,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DE96B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0B276764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5843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95EA3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A2EF5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Слушать, слышать и договариваться. Кто такие дипломаты?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D630D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26BBE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 Формирующиеся ценности: историческая память и преемственность поколений, многонациональное единство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F0FAD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6E2A2528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B8D9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32A84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65229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8DD58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D7C42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8B793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74ACB381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AF76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69007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FC195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 наставника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51A4F4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7FF225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Формирующиеся ценности: служение Отечеству,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84420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2D975982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94BA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2BB90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1657B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72EB9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52117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Формирующиеся ценности: приоритет духовного над материальным,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93091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23C36140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2186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0747E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91D51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справляться с волнением?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0E0630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24D60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Формирующиеся ценности: жизнь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62D7E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40C2544A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DCBB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70B99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430B2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 лет триумфа. Ко Дню космонавтики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AAD2B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6C4141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 Формирующиеся ценности: служение Отечеству, историческая память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29BEC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096D767A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1761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1C0A9B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F9810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мусор получает «вторую жизнь»? Технологии переработки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693EBD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7958F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EFEFF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6D49B3EC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946A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F6343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DBA3B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значит работать в команде? Сила команды. Ко Дню труда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21ADCF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48500F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E012E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2282A958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D2EC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303D31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5E63E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Песни о войне. Ко Дню Победы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524B4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5704B5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D45A6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5D571F86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5B34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3C938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AED8E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1A30FD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14:paraId="326A77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 Формирующиеся ценности: традиционные российские духовно-нравственные ценности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456AE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14:paraId="6825E0A3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"https://%D1%80%D0%B0%D0%B7%D0%B3%D0%BE%D0%B2%D0%BE%D1%80%D1%8B%D0%BE%D0%B2%D0%B0%D0%B6%D0%BD%D0%BE%D0%BC.%D1%80%D1%84/"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https://разговорыоважном.рф/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6DEB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9174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6FFB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420090">
            <w:pPr>
              <w:jc w:val="left"/>
            </w:pPr>
          </w:p>
        </w:tc>
      </w:tr>
    </w:tbl>
    <w:p w14:paraId="0353E1D0">
      <w:pPr>
        <w:sectPr>
          <w:pgSz w:w="16383" w:h="11906" w:orient="landscape"/>
          <w:cols w:space="720" w:num="1"/>
        </w:sectPr>
      </w:pPr>
    </w:p>
    <w:p w14:paraId="428688BC">
      <w:pPr>
        <w:sectPr>
          <w:pgSz w:w="16383" w:h="11906" w:orient="landscape"/>
          <w:cols w:space="720" w:num="1"/>
        </w:sectPr>
      </w:pPr>
      <w:bookmarkStart w:id="9" w:name="block-65845973"/>
    </w:p>
    <w:bookmarkEnd w:id="8"/>
    <w:bookmarkEnd w:id="9"/>
    <w:p w14:paraId="0324143A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55C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uiPriority w:val="99"/>
  </w:style>
  <w:style w:type="character" w:customStyle="1" w:styleId="17">
    <w:name w:val="Heading 1 Char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53</Pages>
  <TotalTime>1</TotalTime>
  <ScaleCrop>false</ScaleCrop>
  <LinksUpToDate>false</LinksUpToDate>
  <Application>WPS Office_12.2.0.23196_F1E327BC-269C-435d-A152-05C5408002CA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2026-04-13T08:35:44Z</dcterms:created>
  <dc:creator>Lenovo</dc:creator>
  <cp:lastModifiedBy>kristina Meserakova</cp:lastModifiedBy>
  <dcterms:modified xsi:type="dcterms:W3CDTF">2026-04-13T08:39:58Z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CE0969F1640B4248A97DFDEB902E08B8_13</vt:lpwstr>
  </property>
</Properties>
</file>